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9C2A" w14:textId="19AF70FE" w:rsidR="00CC4437" w:rsidRDefault="00A31564" w:rsidP="00622B5E">
      <w:pPr>
        <w:spacing w:after="240" w:line="240" w:lineRule="auto"/>
        <w:ind w:left="-567" w:right="-522"/>
        <w:jc w:val="center"/>
        <w:rPr>
          <w:b/>
          <w:sz w:val="32"/>
          <w:szCs w:val="3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E7F6F" wp14:editId="47BBCA3F">
                <wp:simplePos x="0" y="0"/>
                <wp:positionH relativeFrom="column">
                  <wp:posOffset>-628650</wp:posOffset>
                </wp:positionH>
                <wp:positionV relativeFrom="paragraph">
                  <wp:posOffset>8573770</wp:posOffset>
                </wp:positionV>
                <wp:extent cx="1117600" cy="4559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5E9F2" w14:textId="08CA5BC1" w:rsidR="00A31564" w:rsidRPr="00D344EF" w:rsidRDefault="00A31564" w:rsidP="00A31564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FORP, 201</w:t>
                            </w:r>
                            <w:r w:rsidR="00521748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BCEBCF" w14:textId="77777777" w:rsidR="00A31564" w:rsidRPr="00D344EF" w:rsidRDefault="00A31564" w:rsidP="00A31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9.45pt;margin-top:675.1pt;width:88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" filled="f" stroked="f">
                <v:textbox>
                  <w:txbxContent>
                    <w:p w14:paraId="7815E9F2" w14:textId="08CA5BC1" w:rsidR="00A31564" w:rsidRPr="00D344EF" w:rsidRDefault="00A31564" w:rsidP="00A31564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C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FORP, 201</w:t>
                      </w:r>
                      <w:r w:rsidR="00521748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7BBCEBCF" w14:textId="77777777" w:rsidR="00A31564" w:rsidRPr="00D344EF" w:rsidRDefault="00A31564" w:rsidP="00A31564"/>
                  </w:txbxContent>
                </v:textbox>
                <w10:wrap type="square"/>
              </v:shape>
            </w:pict>
          </mc:Fallback>
        </mc:AlternateContent>
      </w:r>
      <w:r w:rsidR="00395BD9">
        <w:rPr>
          <w:b/>
          <w:sz w:val="32"/>
          <w:szCs w:val="32"/>
        </w:rPr>
        <w:t>F</w:t>
      </w:r>
      <w:r w:rsidR="00AD55FD" w:rsidRPr="00E23DE0">
        <w:rPr>
          <w:b/>
          <w:sz w:val="32"/>
          <w:szCs w:val="32"/>
        </w:rPr>
        <w:t xml:space="preserve">iche d’observation des stratégies </w:t>
      </w:r>
      <w:r w:rsidR="00E23DE0" w:rsidRPr="00E23DE0">
        <w:rPr>
          <w:b/>
          <w:sz w:val="32"/>
          <w:szCs w:val="32"/>
        </w:rPr>
        <w:t>de prise de parole</w:t>
      </w:r>
    </w:p>
    <w:tbl>
      <w:tblPr>
        <w:tblStyle w:val="Grill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3544"/>
        <w:gridCol w:w="1842"/>
        <w:gridCol w:w="1701"/>
      </w:tblGrid>
      <w:tr w:rsidR="00622B5E" w:rsidRPr="00C22F89" w14:paraId="5A36F984" w14:textId="77777777" w:rsidTr="008F3B43">
        <w:trPr>
          <w:trHeight w:val="376"/>
        </w:trPr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626D66" w14:textId="7F4F868F" w:rsidR="00622B5E" w:rsidRPr="00C22F89" w:rsidRDefault="00622B5E" w:rsidP="003773B6">
            <w:pPr>
              <w:jc w:val="center"/>
              <w:rPr>
                <w:b/>
              </w:rPr>
            </w:pPr>
            <w:r w:rsidRPr="00C22F89">
              <w:rPr>
                <w:b/>
              </w:rPr>
              <w:t>7</w:t>
            </w:r>
            <w:r w:rsidRPr="00C22F89">
              <w:rPr>
                <w:b/>
                <w:vertAlign w:val="superscript"/>
              </w:rPr>
              <w:t>e</w:t>
            </w:r>
            <w:r w:rsidR="001612F6">
              <w:rPr>
                <w:b/>
              </w:rPr>
              <w:t xml:space="preserve"> et </w:t>
            </w:r>
            <w:r w:rsidRPr="00C22F89">
              <w:rPr>
                <w:b/>
              </w:rPr>
              <w:t>8</w:t>
            </w:r>
            <w:r w:rsidRPr="00C22F89">
              <w:rPr>
                <w:b/>
                <w:vertAlign w:val="superscript"/>
              </w:rPr>
              <w:t>e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90BDAD7" w14:textId="39B1059F" w:rsidR="00622B5E" w:rsidRPr="00C22F89" w:rsidRDefault="00622B5E" w:rsidP="003773B6">
            <w:pPr>
              <w:jc w:val="center"/>
              <w:rPr>
                <w:b/>
              </w:rPr>
            </w:pPr>
            <w:r w:rsidRPr="00C22F89">
              <w:rPr>
                <w:b/>
              </w:rPr>
              <w:t>9</w:t>
            </w:r>
            <w:r w:rsidRPr="00C22F89">
              <w:rPr>
                <w:b/>
                <w:vertAlign w:val="superscript"/>
              </w:rPr>
              <w:t>e</w:t>
            </w:r>
            <w:r w:rsidR="001612F6">
              <w:rPr>
                <w:b/>
              </w:rPr>
              <w:t xml:space="preserve"> et </w:t>
            </w:r>
            <w:r w:rsidRPr="00C22F89">
              <w:rPr>
                <w:b/>
              </w:rPr>
              <w:t>10</w:t>
            </w:r>
            <w:r w:rsidRPr="00C22F89">
              <w:rPr>
                <w:b/>
                <w:vertAlign w:val="superscript"/>
              </w:rPr>
              <w:t>e</w:t>
            </w:r>
          </w:p>
        </w:tc>
        <w:tc>
          <w:tcPr>
            <w:tcW w:w="9355" w:type="dxa"/>
            <w:gridSpan w:val="4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6D73C74" w14:textId="77777777" w:rsidR="00622B5E" w:rsidRPr="00C22F89" w:rsidRDefault="00622B5E" w:rsidP="003773B6">
            <w:pPr>
              <w:jc w:val="center"/>
              <w:rPr>
                <w:b/>
              </w:rPr>
            </w:pPr>
            <w:r w:rsidRPr="00C22F89">
              <w:rPr>
                <w:b/>
              </w:rPr>
              <w:t>7</w:t>
            </w:r>
            <w:r w:rsidRPr="00C22F89">
              <w:rPr>
                <w:b/>
                <w:vertAlign w:val="superscript"/>
              </w:rPr>
              <w:t>e</w:t>
            </w:r>
            <w:r w:rsidRPr="00C22F89">
              <w:rPr>
                <w:b/>
              </w:rPr>
              <w:t xml:space="preserve"> à 10</w:t>
            </w:r>
            <w:r w:rsidRPr="00C22F89">
              <w:rPr>
                <w:b/>
                <w:vertAlign w:val="superscript"/>
              </w:rPr>
              <w:t>e</w:t>
            </w:r>
          </w:p>
        </w:tc>
      </w:tr>
      <w:tr w:rsidR="00622B5E" w:rsidRPr="00C22F89" w14:paraId="32289F7D" w14:textId="77777777" w:rsidTr="00622B5E"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0A0F32D2" w14:textId="77777777" w:rsidR="00622B5E" w:rsidRPr="00C22F89" w:rsidRDefault="00622B5E" w:rsidP="00F8219A">
            <w:pPr>
              <w:spacing w:before="60" w:after="60"/>
              <w:jc w:val="center"/>
              <w:rPr>
                <w:b/>
              </w:rPr>
            </w:pPr>
            <w:r w:rsidRPr="00C22F89">
              <w:rPr>
                <w:b/>
              </w:rPr>
              <w:t>Processus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1D4B0E" w14:textId="5149C9D9" w:rsidR="00622B5E" w:rsidRPr="00C22F89" w:rsidRDefault="00622B5E" w:rsidP="00F8219A">
            <w:pPr>
              <w:spacing w:before="60" w:after="60"/>
              <w:jc w:val="center"/>
              <w:rPr>
                <w:b/>
              </w:rPr>
            </w:pPr>
            <w:r w:rsidRPr="00C22F89">
              <w:rPr>
                <w:b/>
              </w:rPr>
              <w:t>Stratégie</w:t>
            </w:r>
            <w:r w:rsidR="00B221EE">
              <w:rPr>
                <w:b/>
              </w:rPr>
              <w:t>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2D5045E" w14:textId="77777777" w:rsidR="00622B5E" w:rsidRPr="00C22F89" w:rsidRDefault="00622B5E" w:rsidP="00F8219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Critères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157166" w14:textId="77777777" w:rsidR="00622B5E" w:rsidRDefault="00622B5E" w:rsidP="00F8219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Élément</w:t>
            </w:r>
          </w:p>
          <w:p w14:paraId="5EAC3B95" w14:textId="77777777" w:rsidR="00622B5E" w:rsidRPr="00C22F89" w:rsidRDefault="00622B5E" w:rsidP="00F8219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positif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76A1C4" w14:textId="59F3E266" w:rsidR="00622B5E" w:rsidRPr="00C22F89" w:rsidRDefault="00622B5E" w:rsidP="00F8219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Élément à</w:t>
            </w:r>
            <w:r w:rsidR="004273BA">
              <w:rPr>
                <w:b/>
              </w:rPr>
              <w:t> </w:t>
            </w:r>
            <w:r>
              <w:rPr>
                <w:b/>
              </w:rPr>
              <w:t>améliorer</w:t>
            </w:r>
          </w:p>
        </w:tc>
      </w:tr>
      <w:tr w:rsidR="00622B5E" w:rsidRPr="00282467" w14:paraId="76EB96DE" w14:textId="77777777" w:rsidTr="003773B6">
        <w:trPr>
          <w:trHeight w:val="229"/>
        </w:trPr>
        <w:tc>
          <w:tcPr>
            <w:tcW w:w="709" w:type="dxa"/>
            <w:vMerge w:val="restart"/>
            <w:textDirection w:val="btLr"/>
            <w:vAlign w:val="center"/>
          </w:tcPr>
          <w:p w14:paraId="5B7B5C98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  <w:r w:rsidRPr="00622B5E">
              <w:rPr>
                <w:b/>
              </w:rPr>
              <w:t>Expression et production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69C196C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  <w:r w:rsidRPr="00622B5E">
              <w:rPr>
                <w:b/>
              </w:rPr>
              <w:t>Préparation</w:t>
            </w:r>
          </w:p>
        </w:tc>
        <w:tc>
          <w:tcPr>
            <w:tcW w:w="2268" w:type="dxa"/>
          </w:tcPr>
          <w:p w14:paraId="4D8814C8" w14:textId="767E62EB" w:rsidR="00622B5E" w:rsidRDefault="00622B5E" w:rsidP="00B36370">
            <w:pPr>
              <w:pStyle w:val="BulletRond"/>
              <w:framePr w:wrap="around"/>
            </w:pPr>
            <w:r>
              <w:t>Cible</w:t>
            </w:r>
            <w:r w:rsidR="00B36370">
              <w:t>r l’intention du message et l’auditoire</w:t>
            </w:r>
          </w:p>
        </w:tc>
        <w:tc>
          <w:tcPr>
            <w:tcW w:w="3544" w:type="dxa"/>
          </w:tcPr>
          <w:p w14:paraId="7892209C" w14:textId="77777777" w:rsidR="00622B5E" w:rsidRPr="00282467" w:rsidRDefault="00622B5E" w:rsidP="00622B5E">
            <w:pPr>
              <w:pStyle w:val="Tiret"/>
              <w:framePr w:wrap="around"/>
              <w:ind w:left="227"/>
            </w:pPr>
            <w:r w:rsidRPr="00282467">
              <w:t>livre un message qui respecte l’intention</w:t>
            </w:r>
          </w:p>
          <w:p w14:paraId="18F9E65A" w14:textId="77777777" w:rsidR="00622B5E" w:rsidRPr="00282467" w:rsidRDefault="00622B5E" w:rsidP="00622B5E">
            <w:pPr>
              <w:pStyle w:val="Tiret"/>
              <w:framePr w:wrap="around"/>
              <w:ind w:left="227"/>
            </w:pPr>
            <w:r w:rsidRPr="00282467">
              <w:t>choisit un vocabulaire clair et précis</w:t>
            </w:r>
          </w:p>
          <w:p w14:paraId="4606D0E7" w14:textId="77777777" w:rsidR="00622B5E" w:rsidRPr="00282467" w:rsidRDefault="00622B5E" w:rsidP="00622B5E">
            <w:pPr>
              <w:pStyle w:val="Tiret"/>
              <w:framePr w:wrap="around"/>
              <w:ind w:left="227"/>
            </w:pPr>
            <w:r w:rsidRPr="00282467">
              <w:t>choisit un registre de langue approprié</w:t>
            </w:r>
          </w:p>
          <w:p w14:paraId="0E890F54" w14:textId="77777777" w:rsidR="00622B5E" w:rsidRDefault="00622B5E" w:rsidP="00622B5E">
            <w:pPr>
              <w:pStyle w:val="Tiret"/>
              <w:framePr w:wrap="around"/>
              <w:ind w:left="227"/>
            </w:pPr>
            <w:r w:rsidRPr="00282467">
              <w:t>ajuste la complexité de ses idées</w:t>
            </w:r>
          </w:p>
        </w:tc>
        <w:tc>
          <w:tcPr>
            <w:tcW w:w="1842" w:type="dxa"/>
          </w:tcPr>
          <w:p w14:paraId="3B1DC216" w14:textId="77777777" w:rsidR="00622B5E" w:rsidRPr="00282467" w:rsidRDefault="00622B5E" w:rsidP="003773B6">
            <w:pPr>
              <w:ind w:left="54"/>
            </w:pPr>
          </w:p>
        </w:tc>
        <w:tc>
          <w:tcPr>
            <w:tcW w:w="1701" w:type="dxa"/>
          </w:tcPr>
          <w:p w14:paraId="7FABA526" w14:textId="77777777" w:rsidR="00622B5E" w:rsidRPr="00282467" w:rsidRDefault="00622B5E" w:rsidP="003773B6">
            <w:pPr>
              <w:ind w:left="54"/>
            </w:pPr>
          </w:p>
        </w:tc>
      </w:tr>
      <w:tr w:rsidR="00622B5E" w14:paraId="4ED2FA83" w14:textId="77777777" w:rsidTr="003773B6">
        <w:trPr>
          <w:trHeight w:val="228"/>
        </w:trPr>
        <w:tc>
          <w:tcPr>
            <w:tcW w:w="709" w:type="dxa"/>
            <w:vMerge/>
            <w:vAlign w:val="center"/>
          </w:tcPr>
          <w:p w14:paraId="4707AA6D" w14:textId="77777777" w:rsidR="00622B5E" w:rsidRPr="00622B5E" w:rsidRDefault="00622B5E" w:rsidP="003773B6">
            <w:pPr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C21E11B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AC5838E" w14:textId="5F6E1CA6" w:rsidR="00622B5E" w:rsidRDefault="00622B5E" w:rsidP="00622B5E">
            <w:pPr>
              <w:pStyle w:val="BulletRond"/>
              <w:framePr w:wrap="around"/>
            </w:pPr>
            <w:r>
              <w:t>Appuyer le message</w:t>
            </w:r>
          </w:p>
        </w:tc>
        <w:tc>
          <w:tcPr>
            <w:tcW w:w="3544" w:type="dxa"/>
          </w:tcPr>
          <w:p w14:paraId="5654A1A5" w14:textId="77777777" w:rsidR="00622B5E" w:rsidRDefault="00622B5E" w:rsidP="00622B5E">
            <w:pPr>
              <w:pStyle w:val="Tiret"/>
              <w:framePr w:wrap="around"/>
              <w:ind w:left="227"/>
            </w:pPr>
            <w:r>
              <w:t>soutient</w:t>
            </w:r>
            <w:r w:rsidRPr="00282467">
              <w:t xml:space="preserve"> son message </w:t>
            </w:r>
            <w:r>
              <w:t>de manière méthodique</w:t>
            </w:r>
          </w:p>
          <w:p w14:paraId="07CA2697" w14:textId="6FA18325" w:rsidR="00622B5E" w:rsidRDefault="00622B5E" w:rsidP="00622B5E">
            <w:pPr>
              <w:pStyle w:val="Tiret"/>
              <w:framePr w:wrap="around"/>
              <w:ind w:left="227"/>
            </w:pPr>
            <w:r>
              <w:t xml:space="preserve">accompagne son message </w:t>
            </w:r>
            <w:r w:rsidRPr="00282467">
              <w:t>d’un support pour le préciser</w:t>
            </w:r>
            <w:r w:rsidR="00F12456">
              <w:t>,</w:t>
            </w:r>
            <w:r w:rsidRPr="00282467">
              <w:t xml:space="preserve"> </w:t>
            </w:r>
            <w:r>
              <w:t>au besoin</w:t>
            </w:r>
            <w:r w:rsidR="00F12456">
              <w:t>,</w:t>
            </w:r>
            <w:r w:rsidR="00B36370">
              <w:t xml:space="preserve"> et intéresser l‘auditoire</w:t>
            </w:r>
          </w:p>
        </w:tc>
        <w:tc>
          <w:tcPr>
            <w:tcW w:w="1842" w:type="dxa"/>
          </w:tcPr>
          <w:p w14:paraId="713714B1" w14:textId="77777777" w:rsidR="00622B5E" w:rsidRDefault="00622B5E" w:rsidP="003773B6">
            <w:pPr>
              <w:ind w:left="54"/>
            </w:pPr>
          </w:p>
        </w:tc>
        <w:tc>
          <w:tcPr>
            <w:tcW w:w="1701" w:type="dxa"/>
          </w:tcPr>
          <w:p w14:paraId="6921C016" w14:textId="77777777" w:rsidR="00622B5E" w:rsidRDefault="00622B5E" w:rsidP="003773B6">
            <w:pPr>
              <w:ind w:left="54"/>
            </w:pPr>
          </w:p>
        </w:tc>
      </w:tr>
      <w:tr w:rsidR="00622B5E" w14:paraId="68CDC794" w14:textId="77777777" w:rsidTr="003773B6">
        <w:trPr>
          <w:trHeight w:val="228"/>
        </w:trPr>
        <w:tc>
          <w:tcPr>
            <w:tcW w:w="709" w:type="dxa"/>
            <w:vMerge/>
            <w:vAlign w:val="center"/>
          </w:tcPr>
          <w:p w14:paraId="0EE14A5C" w14:textId="77777777" w:rsidR="00622B5E" w:rsidRPr="00622B5E" w:rsidRDefault="00622B5E" w:rsidP="003773B6">
            <w:pPr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3EE6BEF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CAF98BA" w14:textId="77777777" w:rsidR="00622B5E" w:rsidRDefault="00622B5E" w:rsidP="00622B5E">
            <w:pPr>
              <w:pStyle w:val="BulletRond"/>
              <w:framePr w:wrap="around"/>
            </w:pPr>
            <w:r>
              <w:t>Planifier une communication</w:t>
            </w:r>
          </w:p>
        </w:tc>
        <w:tc>
          <w:tcPr>
            <w:tcW w:w="3544" w:type="dxa"/>
          </w:tcPr>
          <w:p w14:paraId="1782D670" w14:textId="77777777" w:rsidR="00622B5E" w:rsidRDefault="00622B5E" w:rsidP="00622B5E">
            <w:pPr>
              <w:pStyle w:val="Tiret"/>
              <w:framePr w:wrap="around"/>
              <w:ind w:left="227"/>
            </w:pPr>
            <w:r>
              <w:t xml:space="preserve">laisse </w:t>
            </w:r>
            <w:proofErr w:type="spellStart"/>
            <w:r>
              <w:t>paraître</w:t>
            </w:r>
            <w:proofErr w:type="spellEnd"/>
            <w:r>
              <w:t xml:space="preserve"> une structure sous-jacente dans la livraison du message</w:t>
            </w:r>
          </w:p>
          <w:p w14:paraId="11694960" w14:textId="77777777" w:rsidR="00622B5E" w:rsidRDefault="00622B5E" w:rsidP="00622B5E">
            <w:pPr>
              <w:pStyle w:val="Tiret"/>
              <w:framePr w:wrap="around"/>
              <w:ind w:left="227"/>
            </w:pPr>
            <w:r>
              <w:t xml:space="preserve">manifeste un esprit critique dans le choix de présentation du message </w:t>
            </w:r>
          </w:p>
        </w:tc>
        <w:tc>
          <w:tcPr>
            <w:tcW w:w="1842" w:type="dxa"/>
          </w:tcPr>
          <w:p w14:paraId="0F30B4AE" w14:textId="77777777" w:rsidR="00622B5E" w:rsidRDefault="00622B5E" w:rsidP="003773B6">
            <w:pPr>
              <w:ind w:left="54"/>
            </w:pPr>
          </w:p>
        </w:tc>
        <w:tc>
          <w:tcPr>
            <w:tcW w:w="1701" w:type="dxa"/>
          </w:tcPr>
          <w:p w14:paraId="5A9031A7" w14:textId="77777777" w:rsidR="00622B5E" w:rsidRDefault="00622B5E" w:rsidP="003773B6">
            <w:pPr>
              <w:ind w:left="54"/>
            </w:pPr>
          </w:p>
        </w:tc>
      </w:tr>
      <w:tr w:rsidR="00622B5E" w:rsidRPr="00282467" w14:paraId="1044F4D4" w14:textId="77777777" w:rsidTr="003773B6">
        <w:trPr>
          <w:trHeight w:val="228"/>
        </w:trPr>
        <w:tc>
          <w:tcPr>
            <w:tcW w:w="709" w:type="dxa"/>
            <w:vMerge/>
            <w:vAlign w:val="center"/>
          </w:tcPr>
          <w:p w14:paraId="396E78E5" w14:textId="77777777" w:rsidR="00622B5E" w:rsidRPr="00622B5E" w:rsidRDefault="00622B5E" w:rsidP="003773B6">
            <w:pPr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E20B3E5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7A235B4" w14:textId="51476E7B" w:rsidR="00622B5E" w:rsidRDefault="00B36370" w:rsidP="00622B5E">
            <w:pPr>
              <w:pStyle w:val="BulletRond"/>
              <w:framePr w:wrap="around"/>
            </w:pPr>
            <w:r>
              <w:t>S’exercer à livrer s</w:t>
            </w:r>
            <w:r w:rsidR="00622B5E">
              <w:t>a présentation</w:t>
            </w:r>
          </w:p>
        </w:tc>
        <w:tc>
          <w:tcPr>
            <w:tcW w:w="3544" w:type="dxa"/>
          </w:tcPr>
          <w:p w14:paraId="14F3083E" w14:textId="77777777" w:rsidR="00622B5E" w:rsidRDefault="00622B5E" w:rsidP="00622B5E">
            <w:pPr>
              <w:pStyle w:val="Tiret"/>
              <w:framePr w:wrap="around"/>
              <w:ind w:left="227"/>
            </w:pPr>
            <w:r>
              <w:t>fait preuv</w:t>
            </w:r>
            <w:r w:rsidRPr="00282467">
              <w:t xml:space="preserve">e </w:t>
            </w:r>
            <w:r>
              <w:t>d’</w:t>
            </w:r>
            <w:r w:rsidRPr="00282467">
              <w:t>une préparation suffisante</w:t>
            </w:r>
          </w:p>
          <w:p w14:paraId="4A9001CC" w14:textId="77777777" w:rsidR="00622B5E" w:rsidRDefault="00622B5E" w:rsidP="00622B5E">
            <w:pPr>
              <w:pStyle w:val="Tiret"/>
              <w:framePr w:wrap="around"/>
              <w:ind w:left="227"/>
            </w:pPr>
            <w:r>
              <w:t>livre le message avec aisance et assurance</w:t>
            </w:r>
          </w:p>
        </w:tc>
        <w:tc>
          <w:tcPr>
            <w:tcW w:w="1842" w:type="dxa"/>
          </w:tcPr>
          <w:p w14:paraId="11A1CFB2" w14:textId="77777777" w:rsidR="00622B5E" w:rsidRPr="00282467" w:rsidRDefault="00622B5E" w:rsidP="003773B6">
            <w:pPr>
              <w:ind w:left="54"/>
            </w:pPr>
          </w:p>
        </w:tc>
        <w:tc>
          <w:tcPr>
            <w:tcW w:w="1701" w:type="dxa"/>
          </w:tcPr>
          <w:p w14:paraId="07A99850" w14:textId="77777777" w:rsidR="00622B5E" w:rsidRPr="00282467" w:rsidRDefault="00622B5E" w:rsidP="003773B6">
            <w:pPr>
              <w:ind w:left="54"/>
            </w:pPr>
          </w:p>
        </w:tc>
      </w:tr>
      <w:tr w:rsidR="00622B5E" w:rsidRPr="00282467" w14:paraId="7712B585" w14:textId="77777777" w:rsidTr="003773B6">
        <w:trPr>
          <w:trHeight w:val="155"/>
        </w:trPr>
        <w:tc>
          <w:tcPr>
            <w:tcW w:w="709" w:type="dxa"/>
            <w:vMerge/>
          </w:tcPr>
          <w:p w14:paraId="40713298" w14:textId="77777777" w:rsidR="00622B5E" w:rsidRPr="00622B5E" w:rsidRDefault="00622B5E" w:rsidP="003773B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1AED94B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  <w:r w:rsidRPr="00622B5E">
              <w:rPr>
                <w:b/>
              </w:rPr>
              <w:t>Expression</w:t>
            </w:r>
          </w:p>
        </w:tc>
        <w:tc>
          <w:tcPr>
            <w:tcW w:w="2268" w:type="dxa"/>
          </w:tcPr>
          <w:p w14:paraId="3BD2F78D" w14:textId="02117D72" w:rsidR="00622B5E" w:rsidRDefault="00622B5E" w:rsidP="00F12456">
            <w:pPr>
              <w:pStyle w:val="BulletRond"/>
              <w:framePr w:wrap="around"/>
            </w:pPr>
            <w:r>
              <w:t xml:space="preserve">Établir </w:t>
            </w:r>
            <w:r w:rsidR="00F12456">
              <w:t xml:space="preserve">le contact </w:t>
            </w:r>
            <w:r>
              <w:t xml:space="preserve">et </w:t>
            </w:r>
            <w:r w:rsidR="00F12456">
              <w:t xml:space="preserve">le </w:t>
            </w:r>
            <w:r>
              <w:t xml:space="preserve">soutenir </w:t>
            </w:r>
          </w:p>
        </w:tc>
        <w:tc>
          <w:tcPr>
            <w:tcW w:w="3544" w:type="dxa"/>
          </w:tcPr>
          <w:p w14:paraId="276FA5E1" w14:textId="77777777" w:rsidR="00622B5E" w:rsidRPr="00282467" w:rsidRDefault="00622B5E" w:rsidP="00622B5E">
            <w:pPr>
              <w:pStyle w:val="Tiret"/>
              <w:framePr w:wrap="around"/>
              <w:ind w:left="227"/>
            </w:pPr>
            <w:r w:rsidRPr="00282467">
              <w:t xml:space="preserve">capte l’intérêt </w:t>
            </w:r>
          </w:p>
          <w:p w14:paraId="013B716C" w14:textId="77777777" w:rsidR="00622B5E" w:rsidRDefault="00622B5E" w:rsidP="00622B5E">
            <w:pPr>
              <w:pStyle w:val="Tiret"/>
              <w:framePr w:wrap="around"/>
              <w:ind w:left="227"/>
            </w:pPr>
            <w:r w:rsidRPr="00282467">
              <w:t>soutient l’attention</w:t>
            </w:r>
          </w:p>
        </w:tc>
        <w:tc>
          <w:tcPr>
            <w:tcW w:w="1842" w:type="dxa"/>
          </w:tcPr>
          <w:p w14:paraId="607AF70D" w14:textId="77777777" w:rsidR="00622B5E" w:rsidRPr="00282467" w:rsidRDefault="00622B5E" w:rsidP="003773B6">
            <w:pPr>
              <w:ind w:left="54"/>
            </w:pPr>
          </w:p>
        </w:tc>
        <w:tc>
          <w:tcPr>
            <w:tcW w:w="1701" w:type="dxa"/>
          </w:tcPr>
          <w:p w14:paraId="68649E1D" w14:textId="77777777" w:rsidR="00622B5E" w:rsidRPr="00282467" w:rsidRDefault="00622B5E" w:rsidP="003773B6">
            <w:pPr>
              <w:ind w:left="54"/>
            </w:pPr>
          </w:p>
        </w:tc>
      </w:tr>
      <w:tr w:rsidR="00622B5E" w14:paraId="1AEB8850" w14:textId="77777777" w:rsidTr="003773B6">
        <w:trPr>
          <w:trHeight w:val="153"/>
        </w:trPr>
        <w:tc>
          <w:tcPr>
            <w:tcW w:w="709" w:type="dxa"/>
            <w:vMerge/>
          </w:tcPr>
          <w:p w14:paraId="23CA9A3E" w14:textId="77777777" w:rsidR="00622B5E" w:rsidRPr="00622B5E" w:rsidRDefault="00622B5E" w:rsidP="003773B6">
            <w:pPr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E8BF7CB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AADF439" w14:textId="77777777" w:rsidR="00622B5E" w:rsidRDefault="00622B5E" w:rsidP="00622B5E">
            <w:pPr>
              <w:pStyle w:val="BulletRond"/>
              <w:framePr w:wrap="around"/>
            </w:pPr>
            <w:r>
              <w:t>Appuyer le message</w:t>
            </w:r>
          </w:p>
        </w:tc>
        <w:tc>
          <w:tcPr>
            <w:tcW w:w="3544" w:type="dxa"/>
          </w:tcPr>
          <w:p w14:paraId="0E7F0182" w14:textId="0904E2C9" w:rsidR="00622B5E" w:rsidRDefault="00622B5E" w:rsidP="00622B5E">
            <w:pPr>
              <w:pStyle w:val="Tiret"/>
              <w:framePr w:wrap="around"/>
              <w:ind w:left="227"/>
            </w:pPr>
            <w:r>
              <w:t>précise et défend son message à</w:t>
            </w:r>
            <w:r w:rsidR="004B2B5E">
              <w:t> </w:t>
            </w:r>
            <w:r>
              <w:t xml:space="preserve">l’aide d’arguments </w:t>
            </w:r>
          </w:p>
          <w:p w14:paraId="396980B0" w14:textId="7F4DA3FA" w:rsidR="00622B5E" w:rsidRDefault="00622B5E" w:rsidP="00B36370">
            <w:pPr>
              <w:pStyle w:val="Tiret"/>
              <w:framePr w:wrap="around"/>
              <w:ind w:left="227"/>
            </w:pPr>
            <w:r>
              <w:t>capte l’attention</w:t>
            </w:r>
            <w:r w:rsidR="00B36370">
              <w:t xml:space="preserve"> de l’auditoire et la maintient</w:t>
            </w:r>
          </w:p>
        </w:tc>
        <w:tc>
          <w:tcPr>
            <w:tcW w:w="1842" w:type="dxa"/>
          </w:tcPr>
          <w:p w14:paraId="1F7ABD13" w14:textId="77777777" w:rsidR="00622B5E" w:rsidRDefault="00622B5E" w:rsidP="003773B6">
            <w:pPr>
              <w:ind w:left="54"/>
            </w:pPr>
          </w:p>
        </w:tc>
        <w:tc>
          <w:tcPr>
            <w:tcW w:w="1701" w:type="dxa"/>
          </w:tcPr>
          <w:p w14:paraId="42B45346" w14:textId="77777777" w:rsidR="00622B5E" w:rsidRDefault="00622B5E" w:rsidP="003773B6">
            <w:pPr>
              <w:ind w:left="54"/>
            </w:pPr>
          </w:p>
        </w:tc>
      </w:tr>
      <w:tr w:rsidR="00622B5E" w:rsidRPr="00282467" w14:paraId="104F8E9A" w14:textId="77777777" w:rsidTr="003773B6">
        <w:trPr>
          <w:trHeight w:val="153"/>
        </w:trPr>
        <w:tc>
          <w:tcPr>
            <w:tcW w:w="709" w:type="dxa"/>
            <w:vMerge/>
          </w:tcPr>
          <w:p w14:paraId="58D91D68" w14:textId="77777777" w:rsidR="00622B5E" w:rsidRPr="00622B5E" w:rsidRDefault="00622B5E" w:rsidP="003773B6">
            <w:pPr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C4A0F67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03D961E" w14:textId="77777777" w:rsidR="00622B5E" w:rsidRDefault="00622B5E" w:rsidP="00622B5E">
            <w:pPr>
              <w:pStyle w:val="BulletRond"/>
              <w:framePr w:wrap="around"/>
            </w:pPr>
            <w:r>
              <w:t>Interagir avec l’auditoire</w:t>
            </w:r>
          </w:p>
        </w:tc>
        <w:tc>
          <w:tcPr>
            <w:tcW w:w="3544" w:type="dxa"/>
          </w:tcPr>
          <w:p w14:paraId="35B4E37A" w14:textId="77777777" w:rsidR="00622B5E" w:rsidRPr="00282467" w:rsidRDefault="00622B5E" w:rsidP="00622B5E">
            <w:pPr>
              <w:pStyle w:val="Tiret"/>
              <w:framePr w:wrap="around"/>
              <w:ind w:left="227"/>
            </w:pPr>
            <w:r w:rsidRPr="00282467">
              <w:t>vérifie que le message est bien compris</w:t>
            </w:r>
          </w:p>
          <w:p w14:paraId="77878C58" w14:textId="77777777" w:rsidR="00622B5E" w:rsidRDefault="00622B5E" w:rsidP="00622B5E">
            <w:pPr>
              <w:pStyle w:val="Tiret"/>
              <w:framePr w:wrap="around"/>
              <w:ind w:left="227"/>
            </w:pPr>
            <w:r w:rsidRPr="00282467">
              <w:t>rend son message plus clair</w:t>
            </w:r>
            <w:r>
              <w:t>,</w:t>
            </w:r>
            <w:r w:rsidRPr="00282467">
              <w:t xml:space="preserve"> au besoin</w:t>
            </w:r>
          </w:p>
        </w:tc>
        <w:tc>
          <w:tcPr>
            <w:tcW w:w="1842" w:type="dxa"/>
          </w:tcPr>
          <w:p w14:paraId="262001AF" w14:textId="77777777" w:rsidR="00622B5E" w:rsidRPr="00282467" w:rsidRDefault="00622B5E" w:rsidP="003773B6">
            <w:pPr>
              <w:ind w:left="54"/>
            </w:pPr>
          </w:p>
        </w:tc>
        <w:tc>
          <w:tcPr>
            <w:tcW w:w="1701" w:type="dxa"/>
          </w:tcPr>
          <w:p w14:paraId="34ED57D6" w14:textId="77777777" w:rsidR="00622B5E" w:rsidRPr="00282467" w:rsidRDefault="00622B5E" w:rsidP="003773B6">
            <w:pPr>
              <w:ind w:left="54"/>
            </w:pPr>
          </w:p>
        </w:tc>
      </w:tr>
      <w:tr w:rsidR="00622B5E" w14:paraId="3EE3DA2B" w14:textId="77777777" w:rsidTr="003773B6">
        <w:trPr>
          <w:cantSplit/>
          <w:trHeight w:val="1134"/>
        </w:trPr>
        <w:tc>
          <w:tcPr>
            <w:tcW w:w="709" w:type="dxa"/>
            <w:vMerge/>
          </w:tcPr>
          <w:p w14:paraId="571E65F6" w14:textId="77777777" w:rsidR="00622B5E" w:rsidRPr="00622B5E" w:rsidRDefault="00622B5E" w:rsidP="003773B6">
            <w:pPr>
              <w:rPr>
                <w:b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43A7B2A" w14:textId="77777777" w:rsidR="00622B5E" w:rsidRPr="00622B5E" w:rsidRDefault="00622B5E" w:rsidP="003773B6">
            <w:pPr>
              <w:ind w:left="113" w:right="113"/>
              <w:jc w:val="center"/>
              <w:rPr>
                <w:b/>
              </w:rPr>
            </w:pPr>
            <w:r w:rsidRPr="00622B5E">
              <w:rPr>
                <w:b/>
              </w:rPr>
              <w:t>Réaction</w:t>
            </w:r>
          </w:p>
        </w:tc>
        <w:tc>
          <w:tcPr>
            <w:tcW w:w="2268" w:type="dxa"/>
          </w:tcPr>
          <w:p w14:paraId="1293CA36" w14:textId="77777777" w:rsidR="00622B5E" w:rsidRDefault="00622B5E" w:rsidP="00395BD9">
            <w:pPr>
              <w:pStyle w:val="BulletRond"/>
              <w:framePr w:wrap="around"/>
              <w:numPr>
                <w:ilvl w:val="0"/>
                <w:numId w:val="0"/>
              </w:numPr>
              <w:ind w:left="216"/>
            </w:pPr>
          </w:p>
        </w:tc>
        <w:tc>
          <w:tcPr>
            <w:tcW w:w="3544" w:type="dxa"/>
          </w:tcPr>
          <w:p w14:paraId="4AC125D3" w14:textId="77777777" w:rsidR="00622B5E" w:rsidRDefault="00622B5E" w:rsidP="00622B5E">
            <w:pPr>
              <w:pStyle w:val="Tiret"/>
              <w:framePr w:wrap="around"/>
              <w:ind w:left="227"/>
            </w:pPr>
            <w:r>
              <w:t>fait un retour sur sa présentation (</w:t>
            </w:r>
            <w:proofErr w:type="spellStart"/>
            <w:r>
              <w:t>reconnaît</w:t>
            </w:r>
            <w:proofErr w:type="spellEnd"/>
            <w:r>
              <w:t xml:space="preserve"> les aspects réussis et les lacunes)</w:t>
            </w:r>
          </w:p>
          <w:p w14:paraId="7A058D52" w14:textId="7218B11E" w:rsidR="00622B5E" w:rsidRDefault="00622B5E" w:rsidP="003812BD">
            <w:pPr>
              <w:pStyle w:val="Tiret"/>
              <w:framePr w:wrap="around"/>
              <w:ind w:left="227"/>
            </w:pPr>
            <w:r>
              <w:t>dresse un plan d’amélioration</w:t>
            </w:r>
          </w:p>
        </w:tc>
        <w:tc>
          <w:tcPr>
            <w:tcW w:w="1842" w:type="dxa"/>
          </w:tcPr>
          <w:p w14:paraId="420B7967" w14:textId="77777777" w:rsidR="00622B5E" w:rsidRDefault="00622B5E" w:rsidP="003773B6"/>
        </w:tc>
        <w:tc>
          <w:tcPr>
            <w:tcW w:w="1701" w:type="dxa"/>
          </w:tcPr>
          <w:p w14:paraId="4D3D2C93" w14:textId="77777777" w:rsidR="00622B5E" w:rsidRDefault="00622B5E" w:rsidP="003773B6"/>
        </w:tc>
      </w:tr>
    </w:tbl>
    <w:p w14:paraId="798143FD" w14:textId="77777777" w:rsidR="00622B5E" w:rsidRPr="00354B62" w:rsidRDefault="00622B5E" w:rsidP="00622B5E">
      <w:pPr>
        <w:spacing w:after="0" w:line="240" w:lineRule="auto"/>
        <w:ind w:left="-567" w:right="-519"/>
        <w:jc w:val="center"/>
      </w:pPr>
      <w:bookmarkStart w:id="0" w:name="_GoBack"/>
      <w:bookmarkEnd w:id="0"/>
    </w:p>
    <w:sectPr w:rsidR="00622B5E" w:rsidRPr="00354B62" w:rsidSect="00551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E23DE0" w:rsidRDefault="00E23DE0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E23DE0" w:rsidRDefault="00E23DE0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E23DE0" w:rsidRDefault="00E23DE0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E23DE0" w:rsidRDefault="00E23DE0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E23DE0" w:rsidRDefault="00E23DE0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E36C0A" w:themeColor="accent6" w:themeShade="BF"/>
        <w:insideV w:val="single" w:sz="18" w:space="0" w:color="FABF8F" w:themeColor="accent6" w:themeTint="99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E23DE0" w14:paraId="28488AF4" w14:textId="77777777" w:rsidTr="004F22B2">
      <w:tc>
        <w:tcPr>
          <w:tcW w:w="4791" w:type="pct"/>
          <w:vAlign w:val="center"/>
        </w:tcPr>
        <w:p w14:paraId="324F62E3" w14:textId="3A39591D" w:rsidR="00E23DE0" w:rsidRDefault="00E23DE0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5903217F">
                <wp:extent cx="4828032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8032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E23DE0" w:rsidRPr="005B321D" w:rsidRDefault="00E23DE0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521748" w:rsidRPr="00521748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E23DE0" w:rsidRPr="00307D88" w:rsidRDefault="00E23DE0" w:rsidP="006970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0E053" w14:textId="77777777" w:rsidR="00FC0EF0" w:rsidRDefault="00FC0EF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E23DE0" w:rsidRDefault="00E23DE0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E23DE0" w:rsidRDefault="00E23DE0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E23DE0" w:rsidRDefault="00E23DE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5615" w14:textId="77777777" w:rsidR="00FC0EF0" w:rsidRDefault="00FC0EF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E9CC" w14:textId="77777777" w:rsidR="00FC0EF0" w:rsidRDefault="00FC0EF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2CE5845"/>
    <w:multiLevelType w:val="hybridMultilevel"/>
    <w:tmpl w:val="3DC2860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6"/>
  </w:num>
  <w:num w:numId="7">
    <w:abstractNumId w:val="10"/>
  </w:num>
  <w:num w:numId="8">
    <w:abstractNumId w:val="5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22"/>
  </w:num>
  <w:num w:numId="14">
    <w:abstractNumId w:val="11"/>
  </w:num>
  <w:num w:numId="15">
    <w:abstractNumId w:val="7"/>
  </w:num>
  <w:num w:numId="16">
    <w:abstractNumId w:val="9"/>
  </w:num>
  <w:num w:numId="17">
    <w:abstractNumId w:val="12"/>
  </w:num>
  <w:num w:numId="18">
    <w:abstractNumId w:val="25"/>
  </w:num>
  <w:num w:numId="19">
    <w:abstractNumId w:val="21"/>
  </w:num>
  <w:num w:numId="20">
    <w:abstractNumId w:val="16"/>
  </w:num>
  <w:num w:numId="21">
    <w:abstractNumId w:val="19"/>
  </w:num>
  <w:num w:numId="22">
    <w:abstractNumId w:val="15"/>
  </w:num>
  <w:num w:numId="23">
    <w:abstractNumId w:val="0"/>
  </w:num>
  <w:num w:numId="24">
    <w:abstractNumId w:val="2"/>
  </w:num>
  <w:num w:numId="25">
    <w:abstractNumId w:val="26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54683"/>
    <w:rsid w:val="001612F6"/>
    <w:rsid w:val="001B1DAA"/>
    <w:rsid w:val="001B59FB"/>
    <w:rsid w:val="001C5CE5"/>
    <w:rsid w:val="001E73BE"/>
    <w:rsid w:val="00211D16"/>
    <w:rsid w:val="0021290A"/>
    <w:rsid w:val="00237AF8"/>
    <w:rsid w:val="002E3FEB"/>
    <w:rsid w:val="00307D88"/>
    <w:rsid w:val="00335E9D"/>
    <w:rsid w:val="00354B62"/>
    <w:rsid w:val="003812BD"/>
    <w:rsid w:val="00384A96"/>
    <w:rsid w:val="00395BD9"/>
    <w:rsid w:val="003B49A2"/>
    <w:rsid w:val="00425950"/>
    <w:rsid w:val="004273BA"/>
    <w:rsid w:val="004A326C"/>
    <w:rsid w:val="004A6276"/>
    <w:rsid w:val="004B2B5E"/>
    <w:rsid w:val="004D7059"/>
    <w:rsid w:val="004F22B2"/>
    <w:rsid w:val="004F2D9D"/>
    <w:rsid w:val="00511102"/>
    <w:rsid w:val="00521748"/>
    <w:rsid w:val="00540B86"/>
    <w:rsid w:val="005475D6"/>
    <w:rsid w:val="00551569"/>
    <w:rsid w:val="0055287E"/>
    <w:rsid w:val="00557765"/>
    <w:rsid w:val="005661E9"/>
    <w:rsid w:val="005B2CCC"/>
    <w:rsid w:val="005B321D"/>
    <w:rsid w:val="005E1FC2"/>
    <w:rsid w:val="005F1BE4"/>
    <w:rsid w:val="00603CEB"/>
    <w:rsid w:val="00622B5E"/>
    <w:rsid w:val="006970CD"/>
    <w:rsid w:val="006F1013"/>
    <w:rsid w:val="00736BD0"/>
    <w:rsid w:val="00775A9E"/>
    <w:rsid w:val="007E44AF"/>
    <w:rsid w:val="007E6DDF"/>
    <w:rsid w:val="008129D0"/>
    <w:rsid w:val="00833E0E"/>
    <w:rsid w:val="00861013"/>
    <w:rsid w:val="008B258E"/>
    <w:rsid w:val="008B42A1"/>
    <w:rsid w:val="008F3B43"/>
    <w:rsid w:val="00901942"/>
    <w:rsid w:val="00904663"/>
    <w:rsid w:val="009319A9"/>
    <w:rsid w:val="00983F80"/>
    <w:rsid w:val="00986255"/>
    <w:rsid w:val="009B1447"/>
    <w:rsid w:val="009D493F"/>
    <w:rsid w:val="00A31564"/>
    <w:rsid w:val="00A51922"/>
    <w:rsid w:val="00A61A25"/>
    <w:rsid w:val="00AB6406"/>
    <w:rsid w:val="00AD0598"/>
    <w:rsid w:val="00AD511E"/>
    <w:rsid w:val="00AD55FD"/>
    <w:rsid w:val="00AD6F3D"/>
    <w:rsid w:val="00AE0532"/>
    <w:rsid w:val="00AE179D"/>
    <w:rsid w:val="00B05A6B"/>
    <w:rsid w:val="00B221EE"/>
    <w:rsid w:val="00B36370"/>
    <w:rsid w:val="00B5717E"/>
    <w:rsid w:val="00B92645"/>
    <w:rsid w:val="00BB2189"/>
    <w:rsid w:val="00BC37DF"/>
    <w:rsid w:val="00BC382A"/>
    <w:rsid w:val="00C00F0B"/>
    <w:rsid w:val="00C03771"/>
    <w:rsid w:val="00C3341A"/>
    <w:rsid w:val="00C56FF8"/>
    <w:rsid w:val="00CA6A54"/>
    <w:rsid w:val="00CC4437"/>
    <w:rsid w:val="00D10016"/>
    <w:rsid w:val="00D141A3"/>
    <w:rsid w:val="00D15AF9"/>
    <w:rsid w:val="00D438ED"/>
    <w:rsid w:val="00D771A5"/>
    <w:rsid w:val="00DA3250"/>
    <w:rsid w:val="00DB3C0D"/>
    <w:rsid w:val="00E23DE0"/>
    <w:rsid w:val="00EB0779"/>
    <w:rsid w:val="00EC1691"/>
    <w:rsid w:val="00F12456"/>
    <w:rsid w:val="00F21124"/>
    <w:rsid w:val="00F23556"/>
    <w:rsid w:val="00F8219A"/>
    <w:rsid w:val="00FA1430"/>
    <w:rsid w:val="00FA55A8"/>
    <w:rsid w:val="00FC0EF0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4A6276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4A6276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1B7C3E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E93D5-EC0C-EA46-A380-9689EF0B2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85B11-C730-4F70-8499-4951DDD07750}"/>
</file>

<file path=customXml/itemProps4.xml><?xml version="1.0" encoding="utf-8"?>
<ds:datastoreItem xmlns:ds="http://schemas.openxmlformats.org/officeDocument/2006/customXml" ds:itemID="{E58F6612-7D3D-4DF5-BF60-1D968BD5F909}"/>
</file>

<file path=customXml/itemProps5.xml><?xml version="1.0" encoding="utf-8"?>
<ds:datastoreItem xmlns:ds="http://schemas.openxmlformats.org/officeDocument/2006/customXml" ds:itemID="{C755BAB9-7C47-420B-AFFB-2F6CD744E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17</cp:revision>
  <cp:lastPrinted>2014-12-09T20:40:00Z</cp:lastPrinted>
  <dcterms:created xsi:type="dcterms:W3CDTF">2014-10-29T18:01:00Z</dcterms:created>
  <dcterms:modified xsi:type="dcterms:W3CDTF">2015-03-30T15:41:00Z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